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0EEF0D06"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w:t>
      </w:r>
      <w:r w:rsidRPr="00A86858">
        <w:rPr>
          <w:rFonts w:ascii="Arial" w:hAnsi="Arial" w:cs="Arial"/>
        </w:rPr>
        <w:t xml:space="preserve">įgyta </w:t>
      </w:r>
      <w:r w:rsidRPr="00A86858">
        <w:rPr>
          <w:rFonts w:ascii="Arial" w:hAnsi="Arial" w:cs="Arial"/>
          <w:color w:val="000000" w:themeColor="text1"/>
        </w:rPr>
        <w:t xml:space="preserve">iki paraiškų pateikimo termino pabaigos, </w:t>
      </w:r>
      <w:r w:rsidRPr="00A86858">
        <w:rPr>
          <w:rFonts w:ascii="Arial" w:hAnsi="Arial" w:cs="Arial"/>
          <w:i/>
          <w:color w:val="000000" w:themeColor="text1"/>
        </w:rPr>
        <w:t>o kai paraiška teikiama suėjus nustatytam pirminiam konkrečiam paraiškų pateikimo terminui – iki tiekėjo paraiškos pateikimo dienos</w:t>
      </w:r>
      <w:r w:rsidRPr="00A86858">
        <w:rPr>
          <w:rFonts w:ascii="Arial" w:hAnsi="Arial" w:cs="Arial"/>
          <w:color w:val="000000" w:themeColor="text1"/>
        </w:rPr>
        <w:t>.</w:t>
      </w:r>
    </w:p>
    <w:p w14:paraId="36501483" w14:textId="3EED9EEE"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 xml:space="preserve">pasitikrina „e-Certis“,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kvazisubtiekėjus)</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61BA0D9">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61BA0D9">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61BA0D9">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275B38"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275B38" w:rsidRDefault="00173CA6" w:rsidP="00173CA6">
            <w:pPr>
              <w:numPr>
                <w:ilvl w:val="0"/>
                <w:numId w:val="38"/>
              </w:numPr>
              <w:spacing w:after="0" w:line="240" w:lineRule="auto"/>
              <w:ind w:left="173" w:hanging="173"/>
              <w:contextualSpacing/>
              <w:jc w:val="both"/>
              <w:rPr>
                <w:rFonts w:ascii="Arial" w:hAnsi="Arial" w:cs="Arial"/>
                <w:bCs/>
                <w:color w:val="000000" w:themeColor="text1"/>
                <w:sz w:val="20"/>
                <w:szCs w:val="20"/>
              </w:rPr>
            </w:pPr>
            <w:r w:rsidRPr="00275B38">
              <w:rPr>
                <w:rFonts w:ascii="Arial" w:hAnsi="Arial" w:cs="Arial"/>
                <w:bCs/>
                <w:color w:val="000000" w:themeColor="text1"/>
                <w:sz w:val="20"/>
                <w:szCs w:val="20"/>
              </w:rPr>
              <w:t xml:space="preserve">atitinkamos užsienio šalies institucijos dokumento*, </w:t>
            </w:r>
          </w:p>
          <w:p w14:paraId="68B03938" w14:textId="209C2EB7" w:rsidR="00173CA6" w:rsidRPr="00173CA6" w:rsidRDefault="00173CA6" w:rsidP="00173CA6">
            <w:pPr>
              <w:spacing w:after="0" w:line="240" w:lineRule="auto"/>
              <w:jc w:val="both"/>
              <w:rPr>
                <w:rFonts w:ascii="Arial" w:hAnsi="Arial" w:cs="Arial"/>
                <w:bCs/>
                <w:sz w:val="20"/>
                <w:szCs w:val="20"/>
              </w:rPr>
            </w:pPr>
            <w:r w:rsidRPr="00275B38">
              <w:rPr>
                <w:rFonts w:ascii="Arial" w:hAnsi="Arial" w:cs="Arial"/>
                <w:bCs/>
                <w:color w:val="000000" w:themeColor="text1"/>
                <w:sz w:val="20"/>
                <w:szCs w:val="20"/>
              </w:rPr>
              <w:t xml:space="preserve">išduoto </w:t>
            </w:r>
            <w:r w:rsidRPr="00275B38">
              <w:rPr>
                <w:rFonts w:ascii="Arial" w:eastAsia="Arial" w:hAnsi="Arial" w:cs="Arial"/>
                <w:color w:val="000000" w:themeColor="text1"/>
                <w:sz w:val="20"/>
                <w:szCs w:val="20"/>
              </w:rPr>
              <w:t xml:space="preserve"> ne anksčiau kaip </w:t>
            </w:r>
            <w:r w:rsidR="002B7EEC" w:rsidRPr="00275B38">
              <w:rPr>
                <w:rFonts w:ascii="Arial" w:eastAsia="Arial" w:hAnsi="Arial" w:cs="Arial"/>
                <w:color w:val="000000" w:themeColor="text1"/>
                <w:sz w:val="20"/>
                <w:szCs w:val="20"/>
              </w:rPr>
              <w:t>180</w:t>
            </w:r>
            <w:r w:rsidRPr="00275B38">
              <w:rPr>
                <w:rFonts w:ascii="Arial" w:eastAsia="Arial" w:hAnsi="Arial" w:cs="Arial"/>
                <w:color w:val="000000" w:themeColor="text1"/>
                <w:sz w:val="20"/>
                <w:szCs w:val="20"/>
              </w:rPr>
              <w:t xml:space="preserve"> kalendorinių dienų iki paraiškų pateikimo termino pabaigos, o kai paraiška teikiama suėjus nustatytam pirminiam konkrečiam paraiškų pateikimo terminui – iki tiekėjo paraiškos pateikimo dienos, kopiją</w:t>
            </w:r>
            <w:r w:rsidRPr="00275B38">
              <w:rPr>
                <w:rFonts w:ascii="Arial" w:hAnsi="Arial" w:cs="Arial"/>
                <w:bCs/>
                <w:color w:val="000000" w:themeColor="text1"/>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BC653DE" w:rsidR="00173CA6" w:rsidRPr="00173CA6" w:rsidRDefault="2C5BE37E" w:rsidP="6D80BB87">
            <w:pPr>
              <w:jc w:val="both"/>
              <w:rPr>
                <w:rFonts w:ascii="Arial" w:eastAsia="Arial" w:hAnsi="Arial" w:cs="Arial"/>
                <w:b/>
                <w:bCs/>
                <w:sz w:val="20"/>
                <w:szCs w:val="20"/>
              </w:rPr>
            </w:pPr>
            <w:r w:rsidRPr="761BA0D9">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w:t>
            </w:r>
            <w:r w:rsidR="125906D1" w:rsidRPr="761BA0D9">
              <w:rPr>
                <w:rFonts w:ascii="Arial" w:eastAsia="Arial" w:hAnsi="Arial" w:cs="Arial"/>
                <w:sz w:val="20"/>
                <w:szCs w:val="20"/>
              </w:rPr>
              <w:t>120</w:t>
            </w:r>
            <w:r w:rsidRPr="761BA0D9">
              <w:rPr>
                <w:rFonts w:ascii="Arial" w:eastAsia="Arial" w:hAnsi="Arial" w:cs="Arial"/>
                <w:sz w:val="20"/>
                <w:szCs w:val="20"/>
              </w:rPr>
              <w:t xml:space="preserve"> kalendorinių dienų iki 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6DE36AC0"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w:t>
            </w:r>
            <w:r w:rsidRPr="00275B38">
              <w:rPr>
                <w:rFonts w:ascii="Arial" w:eastAsia="Arial" w:hAnsi="Arial" w:cs="Arial"/>
                <w:color w:val="000000" w:themeColor="text1"/>
                <w:sz w:val="20"/>
                <w:szCs w:val="20"/>
              </w:rPr>
              <w:t xml:space="preserve">dokumentai turi būti išduoti  ne anksčiau kaip </w:t>
            </w:r>
            <w:r w:rsidR="000A6B80" w:rsidRPr="00275B38">
              <w:rPr>
                <w:rFonts w:ascii="Arial" w:eastAsia="Arial" w:hAnsi="Arial" w:cs="Arial"/>
                <w:color w:val="000000" w:themeColor="text1"/>
                <w:sz w:val="20"/>
                <w:szCs w:val="20"/>
              </w:rPr>
              <w:t>1</w:t>
            </w:r>
            <w:r w:rsidR="2125BFE0" w:rsidRPr="00275B38">
              <w:rPr>
                <w:rFonts w:ascii="Arial" w:eastAsia="Arial" w:hAnsi="Arial" w:cs="Arial"/>
                <w:color w:val="000000" w:themeColor="text1"/>
                <w:sz w:val="20"/>
                <w:szCs w:val="20"/>
              </w:rPr>
              <w:t>2</w:t>
            </w:r>
            <w:r w:rsidR="000A6B80" w:rsidRPr="00275B38">
              <w:rPr>
                <w:rFonts w:ascii="Arial" w:eastAsia="Arial" w:hAnsi="Arial" w:cs="Arial"/>
                <w:color w:val="000000" w:themeColor="text1"/>
                <w:sz w:val="20"/>
                <w:szCs w:val="20"/>
              </w:rPr>
              <w:t>0</w:t>
            </w:r>
            <w:r w:rsidRPr="00275B38">
              <w:rPr>
                <w:rFonts w:ascii="Arial" w:eastAsia="Arial" w:hAnsi="Arial" w:cs="Arial"/>
                <w:color w:val="000000" w:themeColor="text1"/>
                <w:sz w:val="20"/>
                <w:szCs w:val="20"/>
              </w:rPr>
              <w:t xml:space="preserve"> kalendorinių dienų</w:t>
            </w:r>
            <w:r w:rsidR="00275B38" w:rsidRPr="00275B38">
              <w:rPr>
                <w:rFonts w:ascii="Arial" w:eastAsia="Arial" w:hAnsi="Arial" w:cs="Arial"/>
                <w:color w:val="000000" w:themeColor="text1"/>
                <w:sz w:val="20"/>
                <w:szCs w:val="20"/>
              </w:rPr>
              <w:t xml:space="preserve"> </w:t>
            </w:r>
            <w:r w:rsidRPr="00275B38">
              <w:rPr>
                <w:rFonts w:ascii="Arial" w:eastAsia="Arial" w:hAnsi="Arial" w:cs="Arial"/>
                <w:color w:val="000000" w:themeColor="text1"/>
                <w:sz w:val="20"/>
                <w:szCs w:val="20"/>
              </w:rPr>
              <w:t>iki paraiškų pateikimo termino pabaigos, o kai paraiška teikiama suėjus nustatytam pirminiam konkrečiam paraiškų pateikimo terminui – iki tiekėjo paraiškos pateikimo dienos, kopiją</w:t>
            </w:r>
            <w:r w:rsidRPr="00275B38">
              <w:rPr>
                <w:rFonts w:ascii="Arial" w:hAnsi="Arial" w:cs="Arial"/>
                <w:bCs/>
                <w:color w:val="000000" w:themeColor="text1"/>
                <w:sz w:val="20"/>
                <w:szCs w:val="20"/>
              </w:rPr>
              <w:t>.</w:t>
            </w:r>
            <w:r w:rsidR="00275B38" w:rsidRPr="00275B38">
              <w:rPr>
                <w:rFonts w:ascii="Arial" w:eastAsia="Arial" w:hAnsi="Arial" w:cs="Arial"/>
                <w:color w:val="000000" w:themeColor="text1"/>
                <w:sz w:val="20"/>
                <w:szCs w:val="20"/>
              </w:rPr>
              <w:t xml:space="preserve"> </w:t>
            </w:r>
            <w:r w:rsidRPr="00275B38">
              <w:rPr>
                <w:rFonts w:ascii="Arial" w:eastAsia="Arial" w:hAnsi="Arial" w:cs="Arial"/>
                <w:color w:val="000000" w:themeColor="text1"/>
                <w:sz w:val="20"/>
                <w:szCs w:val="20"/>
              </w:rPr>
              <w:t xml:space="preserve">Jei dokumentas išduotas anksčiau, tačiau jame nurodytas </w:t>
            </w:r>
            <w:r w:rsidRPr="00173CA6">
              <w:rPr>
                <w:rFonts w:ascii="Arial" w:eastAsia="Arial" w:hAnsi="Arial" w:cs="Arial"/>
                <w:sz w:val="20"/>
                <w:szCs w:val="20"/>
              </w:rPr>
              <w:t>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Užpildyti</w:t>
            </w:r>
          </w:p>
        </w:tc>
      </w:tr>
      <w:tr w:rsidR="00173CA6" w:rsidRPr="00173CA6" w14:paraId="5BD8A479"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C54ADE" w:rsidRPr="00173CA6" w14:paraId="09873861"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856733" w:rsidRPr="00173CA6" w14:paraId="167069D5"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E05EEF" w:rsidRPr="00173CA6" w14:paraId="70CA26D7"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3007BBF2"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68202371" w14:textId="77777777" w:rsidTr="761BA0D9">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(lrv.lt)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79A8B016" w14:textId="77777777" w:rsidTr="761BA0D9">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493F0375"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AA045C" w:rsidRPr="00173CA6" w14:paraId="51836B66"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„e-Certis“, jei tokia informacija „e-Certis“, nėra teikiama,  užtenka pateikto EBVPD.</w:t>
            </w:r>
          </w:p>
        </w:tc>
      </w:tr>
      <w:tr w:rsidR="000A6B80" w:rsidRPr="00173CA6" w14:paraId="793B3B72" w14:textId="77777777" w:rsidTr="761BA0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„e-Certis“, jei tokia informacija „e-Certis“,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0DF95113" w14:textId="145A2741" w:rsidR="00173CA6" w:rsidRDefault="00173CA6" w:rsidP="00275B38">
      <w:pPr>
        <w:tabs>
          <w:tab w:val="left" w:pos="720"/>
        </w:tabs>
        <w:spacing w:after="0" w:line="240" w:lineRule="auto"/>
        <w:jc w:val="center"/>
        <w:rPr>
          <w:rFonts w:ascii="Arial" w:hAnsi="Arial" w:cs="Arial"/>
          <w:sz w:val="20"/>
          <w:szCs w:val="20"/>
        </w:rPr>
      </w:pPr>
      <w:r w:rsidRPr="00173CA6">
        <w:rPr>
          <w:rFonts w:ascii="Arial" w:eastAsia="Times New Roman" w:hAnsi="Arial" w:cs="Arial"/>
          <w:b/>
          <w:u w:val="single"/>
        </w:rPr>
        <w:t>Tiekėjų kvalifikacijos reikalavimai</w:t>
      </w: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562"/>
        <w:gridCol w:w="6055"/>
        <w:gridCol w:w="4376"/>
        <w:gridCol w:w="2051"/>
        <w:gridCol w:w="2119"/>
      </w:tblGrid>
      <w:tr w:rsidR="00173CA6" w:rsidRPr="00173CA6" w14:paraId="5C27A2FE" w14:textId="77777777" w:rsidTr="761BA0D9">
        <w:trPr>
          <w:tblHeader/>
        </w:trPr>
        <w:tc>
          <w:tcPr>
            <w:tcW w:w="562"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5"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09DE7D5D" w14:textId="77777777" w:rsidTr="761BA0D9">
        <w:tc>
          <w:tcPr>
            <w:tcW w:w="15163" w:type="dxa"/>
            <w:gridSpan w:val="5"/>
            <w:shd w:val="clear" w:color="auto" w:fill="FDE9D9" w:themeFill="accent6" w:themeFillTint="33"/>
            <w:vAlign w:val="center"/>
          </w:tcPr>
          <w:p w14:paraId="77A4D724" w14:textId="77777777" w:rsidR="00173CA6" w:rsidRPr="00173CA6" w:rsidRDefault="00173CA6" w:rsidP="00173CA6">
            <w:pPr>
              <w:contextualSpacing/>
              <w:jc w:val="both"/>
              <w:rPr>
                <w:rFonts w:ascii="Arial" w:hAnsi="Arial" w:cs="Arial"/>
                <w:b/>
              </w:rPr>
            </w:pPr>
            <w:r w:rsidRPr="00173CA6">
              <w:rPr>
                <w:rFonts w:ascii="Arial" w:hAnsi="Arial" w:cs="Arial"/>
                <w:b/>
                <w:lang w:val="en-US"/>
              </w:rPr>
              <w:t>1. TEISĖ VERSTIS VEIKLA</w:t>
            </w:r>
            <w:r w:rsidRPr="00173CA6">
              <w:rPr>
                <w:rFonts w:ascii="Arial" w:hAnsi="Arial" w:cs="Arial"/>
                <w:b/>
                <w:lang w:val="en-US"/>
              </w:rPr>
              <w:tab/>
            </w:r>
          </w:p>
        </w:tc>
      </w:tr>
      <w:tr w:rsidR="00C83D29" w:rsidRPr="00173CA6" w14:paraId="1557ECA3" w14:textId="77777777" w:rsidTr="761BA0D9">
        <w:tc>
          <w:tcPr>
            <w:tcW w:w="562" w:type="dxa"/>
            <w:shd w:val="clear" w:color="auto" w:fill="auto"/>
          </w:tcPr>
          <w:p w14:paraId="377C00DF" w14:textId="77777777" w:rsidR="00C83D29" w:rsidRPr="00173CA6" w:rsidRDefault="00C83D29" w:rsidP="00C83D29">
            <w:pPr>
              <w:ind w:right="-108"/>
              <w:rPr>
                <w:rFonts w:ascii="Arial" w:hAnsi="Arial" w:cs="Arial"/>
                <w:bCs/>
              </w:rPr>
            </w:pPr>
            <w:r w:rsidRPr="00173CA6">
              <w:rPr>
                <w:rFonts w:ascii="Arial" w:hAnsi="Arial" w:cs="Arial"/>
                <w:bCs/>
              </w:rPr>
              <w:t>1.1.</w:t>
            </w:r>
          </w:p>
        </w:tc>
        <w:tc>
          <w:tcPr>
            <w:tcW w:w="6055" w:type="dxa"/>
            <w:shd w:val="clear" w:color="auto" w:fill="auto"/>
          </w:tcPr>
          <w:p w14:paraId="72626713" w14:textId="77777777" w:rsidR="00C83D29" w:rsidRPr="00F1584C" w:rsidRDefault="00C83D29" w:rsidP="00C83D29">
            <w:pPr>
              <w:jc w:val="both"/>
              <w:rPr>
                <w:rFonts w:ascii="Arial" w:hAnsi="Arial" w:cs="Arial"/>
                <w:b/>
                <w:i/>
                <w:iCs/>
              </w:rPr>
            </w:pPr>
            <w:r w:rsidRPr="00F1584C">
              <w:rPr>
                <w:rFonts w:ascii="Arial" w:hAnsi="Arial" w:cs="Arial"/>
                <w:b/>
                <w:i/>
                <w:iCs/>
              </w:rPr>
              <w:t>Taikoma I-ai kategorijai:</w:t>
            </w:r>
          </w:p>
          <w:p w14:paraId="44192E27" w14:textId="77777777" w:rsidR="00C83D29" w:rsidRPr="00F1584C" w:rsidRDefault="00C83D29" w:rsidP="00C83D29">
            <w:pPr>
              <w:jc w:val="both"/>
              <w:rPr>
                <w:rFonts w:ascii="Arial" w:hAnsi="Arial" w:cs="Arial"/>
                <w:b/>
                <w:i/>
                <w:iCs/>
              </w:rPr>
            </w:pPr>
          </w:p>
          <w:p w14:paraId="150C5787" w14:textId="77777777" w:rsidR="00C83D29" w:rsidRPr="004C3B9E" w:rsidRDefault="00C83D29" w:rsidP="00C83D29">
            <w:pPr>
              <w:jc w:val="both"/>
              <w:rPr>
                <w:rFonts w:ascii="Arial" w:hAnsi="Arial" w:cs="Arial"/>
                <w:color w:val="000000" w:themeColor="text1"/>
              </w:rPr>
            </w:pPr>
            <w:r w:rsidRPr="004C3B9E">
              <w:rPr>
                <w:rFonts w:ascii="Arial" w:hAnsi="Arial" w:cs="Arial"/>
                <w:color w:val="000000" w:themeColor="text1"/>
              </w:rPr>
              <w:t xml:space="preserve">Tiekėjas turi turėti teisę būti statinio projekto ekspertizės rangovu. </w:t>
            </w:r>
          </w:p>
          <w:p w14:paraId="158682DA" w14:textId="77777777" w:rsidR="00C83D29" w:rsidRPr="004C3B9E" w:rsidRDefault="00C83D29" w:rsidP="00C83D29">
            <w:pPr>
              <w:jc w:val="both"/>
              <w:rPr>
                <w:rFonts w:ascii="Arial" w:hAnsi="Arial" w:cs="Arial"/>
                <w:color w:val="000000" w:themeColor="text1"/>
              </w:rPr>
            </w:pPr>
            <w:r w:rsidRPr="004C3B9E">
              <w:rPr>
                <w:rFonts w:ascii="Arial" w:hAnsi="Arial" w:cs="Arial"/>
                <w:color w:val="000000" w:themeColor="text1"/>
              </w:rPr>
              <w:t>Statiniai: Susisiekimo komunikacijos (geležinkelio kelias, kiti transporto statiniai).</w:t>
            </w:r>
          </w:p>
          <w:p w14:paraId="6456B07F" w14:textId="77777777" w:rsidR="00C83D29" w:rsidRPr="004C3B9E" w:rsidRDefault="00C83D29" w:rsidP="00C83D29">
            <w:pPr>
              <w:jc w:val="both"/>
              <w:rPr>
                <w:rFonts w:ascii="Arial" w:hAnsi="Arial" w:cs="Arial"/>
                <w:color w:val="000000" w:themeColor="text1"/>
              </w:rPr>
            </w:pPr>
            <w:r w:rsidRPr="004C3B9E">
              <w:rPr>
                <w:rFonts w:ascii="Arial" w:hAnsi="Arial" w:cs="Arial"/>
                <w:color w:val="000000" w:themeColor="text1"/>
              </w:rPr>
              <w:t xml:space="preserve">Darbų sritys: </w:t>
            </w:r>
            <w:r w:rsidRPr="004C3B9E">
              <w:rPr>
                <w:rFonts w:ascii="Arial" w:hAnsi="Arial" w:cs="Arial"/>
                <w:i/>
                <w:iCs/>
                <w:color w:val="000000" w:themeColor="text1"/>
              </w:rPr>
              <w:t>bendroji, sklypo sutvarkymo (sklypo plano),  konstrukcijų, susisiekimo, vandentiekio ir nuotekų šalinimo, dujotiekio, elektrotechnikos (ne mažiau kaip 110 kV įtampos), elektroninių ryšių (telekomunikacijų), procesų valdymo ir automatizacijos, pasirengimo statybai ir statybos darbų organizavimo, statybos skaičiuojamosios kainos nustatymo.</w:t>
            </w:r>
          </w:p>
          <w:p w14:paraId="6CBDE707" w14:textId="77777777" w:rsidR="00C83D29" w:rsidRPr="004C3B9E" w:rsidRDefault="00C83D29" w:rsidP="00C83D29">
            <w:pPr>
              <w:jc w:val="both"/>
              <w:rPr>
                <w:rFonts w:ascii="Arial" w:hAnsi="Arial" w:cs="Arial"/>
                <w:color w:val="000000" w:themeColor="text1"/>
              </w:rPr>
            </w:pPr>
          </w:p>
          <w:p w14:paraId="4C54F127" w14:textId="77777777" w:rsidR="00C83D29" w:rsidRPr="004C3B9E" w:rsidRDefault="00C83D29" w:rsidP="00C83D29">
            <w:pPr>
              <w:jc w:val="both"/>
              <w:rPr>
                <w:rFonts w:ascii="Arial" w:hAnsi="Arial" w:cs="Arial"/>
                <w:b/>
                <w:i/>
                <w:iCs/>
                <w:color w:val="000000" w:themeColor="text1"/>
              </w:rPr>
            </w:pPr>
            <w:r w:rsidRPr="004C3B9E">
              <w:rPr>
                <w:rFonts w:ascii="Arial" w:hAnsi="Arial" w:cs="Arial"/>
                <w:b/>
                <w:i/>
                <w:iCs/>
                <w:color w:val="000000" w:themeColor="text1"/>
              </w:rPr>
              <w:t>Taikoma II-ai kategorijai:</w:t>
            </w:r>
          </w:p>
          <w:p w14:paraId="71B43783" w14:textId="77777777" w:rsidR="00C83D29" w:rsidRPr="004C3B9E" w:rsidRDefault="00C83D29" w:rsidP="00C83D29">
            <w:pPr>
              <w:jc w:val="both"/>
              <w:rPr>
                <w:rFonts w:ascii="Arial" w:hAnsi="Arial" w:cs="Arial"/>
                <w:color w:val="000000" w:themeColor="text1"/>
              </w:rPr>
            </w:pPr>
          </w:p>
          <w:p w14:paraId="29C28E55" w14:textId="77777777" w:rsidR="00C83D29" w:rsidRPr="004C3B9E" w:rsidRDefault="00C83D29" w:rsidP="00C83D29">
            <w:pPr>
              <w:jc w:val="both"/>
              <w:rPr>
                <w:rFonts w:ascii="Arial" w:hAnsi="Arial" w:cs="Arial"/>
                <w:color w:val="000000" w:themeColor="text1"/>
              </w:rPr>
            </w:pPr>
            <w:r w:rsidRPr="004C3B9E">
              <w:rPr>
                <w:rFonts w:ascii="Arial" w:hAnsi="Arial" w:cs="Arial"/>
                <w:color w:val="000000" w:themeColor="text1"/>
              </w:rPr>
              <w:t xml:space="preserve">Tiekėjas turi turėti teisę būti statinio projekto ekspertizės rangovu. </w:t>
            </w:r>
          </w:p>
          <w:p w14:paraId="27DB2288" w14:textId="77777777" w:rsidR="00C83D29" w:rsidRPr="004C3B9E" w:rsidRDefault="00C83D29" w:rsidP="00C83D29">
            <w:pPr>
              <w:jc w:val="both"/>
              <w:rPr>
                <w:rFonts w:ascii="Arial" w:hAnsi="Arial" w:cs="Arial"/>
                <w:color w:val="000000" w:themeColor="text1"/>
              </w:rPr>
            </w:pPr>
            <w:r w:rsidRPr="004C3B9E">
              <w:rPr>
                <w:rFonts w:ascii="Arial" w:hAnsi="Arial" w:cs="Arial"/>
                <w:color w:val="000000" w:themeColor="text1"/>
              </w:rPr>
              <w:t>Statiniai: Susisiekimo komunikacijos (geležinkelio kelias, kiti transporto statiniai), taip pat minėti statiniai, esantys kultūros paveldo objekto teritorijoje, jo apsaugos zonoje ir kultūros paveldo vietovėje.</w:t>
            </w:r>
          </w:p>
          <w:p w14:paraId="4697B134" w14:textId="3B7093F6" w:rsidR="00C83D29" w:rsidRPr="00273559" w:rsidRDefault="00C83D29" w:rsidP="00C83D29">
            <w:pPr>
              <w:jc w:val="both"/>
              <w:rPr>
                <w:rFonts w:ascii="Arial" w:hAnsi="Arial" w:cs="Arial"/>
                <w:color w:val="000000" w:themeColor="text1"/>
              </w:rPr>
            </w:pPr>
            <w:r w:rsidRPr="004C3B9E">
              <w:rPr>
                <w:rFonts w:ascii="Arial" w:hAnsi="Arial" w:cs="Arial"/>
                <w:color w:val="000000" w:themeColor="text1"/>
              </w:rPr>
              <w:t xml:space="preserve">Darbų sritys: </w:t>
            </w:r>
            <w:r w:rsidRPr="004C3B9E">
              <w:rPr>
                <w:rFonts w:ascii="Arial" w:hAnsi="Arial" w:cs="Arial"/>
                <w:i/>
                <w:iCs/>
                <w:color w:val="000000" w:themeColor="text1"/>
              </w:rPr>
              <w:t>bendroji, sklypo sutvarkymo (sklypo plano),  konstrukcijų, susisiekimo, vandentiekio ir nuotekų šalinimo, dujotiekio, elektrotechnikos (ne mažiau kaip 110 kV įtampos), elektroninių ryšių (telekomunikacijų), procesų valdymo ir automatizacijos, pasirengimo statybai ir statybos darbų organizavimo, statybos skaičiuojamosios kainos nustatymo.</w:t>
            </w:r>
          </w:p>
        </w:tc>
        <w:tc>
          <w:tcPr>
            <w:tcW w:w="4376" w:type="dxa"/>
            <w:shd w:val="clear" w:color="auto" w:fill="auto"/>
          </w:tcPr>
          <w:p w14:paraId="50CE4036" w14:textId="77777777" w:rsidR="00C83D29" w:rsidRPr="00173CA6" w:rsidRDefault="00C83D29" w:rsidP="00C83D29">
            <w:pPr>
              <w:jc w:val="both"/>
              <w:rPr>
                <w:rFonts w:ascii="Arial" w:hAnsi="Arial" w:cs="Arial"/>
              </w:rPr>
            </w:pPr>
            <w:r w:rsidRPr="00173CA6">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13823F9F" w14:textId="77777777" w:rsidR="00C83D29" w:rsidRPr="00173CA6" w:rsidRDefault="00C83D29" w:rsidP="00C83D29">
            <w:pPr>
              <w:jc w:val="both"/>
              <w:rPr>
                <w:rFonts w:ascii="Arial" w:hAnsi="Arial" w:cs="Arial"/>
              </w:rPr>
            </w:pPr>
          </w:p>
          <w:p w14:paraId="06CF6EBD" w14:textId="77777777" w:rsidR="00C83D29" w:rsidRPr="00173CA6" w:rsidRDefault="00C83D29" w:rsidP="00C83D29">
            <w:pPr>
              <w:jc w:val="both"/>
              <w:rPr>
                <w:rFonts w:ascii="Arial" w:hAnsi="Arial" w:cs="Arial"/>
              </w:rPr>
            </w:pPr>
            <w:r w:rsidRPr="00173CA6">
              <w:rPr>
                <w:rFonts w:ascii="Arial" w:hAnsi="Arial" w:cs="Arial"/>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w:t>
            </w:r>
            <w:r>
              <w:rPr>
                <w:rFonts w:ascii="Arial" w:hAnsi="Arial" w:cs="Arial"/>
              </w:rPr>
              <w:t>KC</w:t>
            </w:r>
            <w:r w:rsidRPr="00173CA6">
              <w:rPr>
                <w:rFonts w:ascii="Arial" w:hAnsi="Arial" w:cs="Arial"/>
              </w:rPr>
              <w:t xml:space="preserve"> patikrins duomenis atitinkamuose Statybos sektoriaus vystymo agentūros įmonių kvalifikacijos atestatų ir(arba) teisės pripažinimo dokumentų registruose (http://www.ssva.lt/registrai). </w:t>
            </w:r>
          </w:p>
          <w:p w14:paraId="5ED7F012" w14:textId="77777777" w:rsidR="00C83D29" w:rsidRPr="00173CA6" w:rsidRDefault="00C83D29" w:rsidP="00C83D29">
            <w:pPr>
              <w:jc w:val="both"/>
              <w:rPr>
                <w:rFonts w:ascii="Arial" w:hAnsi="Arial" w:cs="Arial"/>
              </w:rPr>
            </w:pPr>
          </w:p>
          <w:p w14:paraId="1D21D136" w14:textId="2C312FFE" w:rsidR="00C83D29" w:rsidRPr="00173CA6" w:rsidRDefault="0F4675A3" w:rsidP="00C83D29">
            <w:pPr>
              <w:jc w:val="both"/>
              <w:rPr>
                <w:rFonts w:ascii="Arial" w:hAnsi="Arial" w:cs="Arial"/>
              </w:rPr>
            </w:pPr>
            <w:r w:rsidRPr="761BA0D9">
              <w:rPr>
                <w:rFonts w:ascii="Arial" w:hAnsi="Arial" w:cs="Arial"/>
              </w:rPr>
              <w:t>Kitų valstybių tiekėjų  dokumentus, dėl laiku (iki paraiškų pateikimo termino pabaigos</w:t>
            </w:r>
            <w:r w:rsidR="71A89D73" w:rsidRPr="761BA0D9">
              <w:rPr>
                <w:rFonts w:ascii="Arial" w:hAnsi="Arial" w:cs="Arial"/>
              </w:rPr>
              <w:t>)</w:t>
            </w:r>
            <w:r w:rsidRPr="761BA0D9">
              <w:rPr>
                <w:rFonts w:ascii="Arial" w:hAnsi="Arial" w:cs="Arial"/>
              </w:rPr>
              <w:t xml:space="preserve">, o kai paraiška teikiama suėjus nustatytam pirminiam konkrečiam paraiškų pateikimo terminui – iki tiekėjo paraiškos pateikimo dienos) įgytos kvalifikacijos, KC vertins kaip atitinkančius pirkimo sąlygas,  jeigu kartu su paraiška arba KC paprašius Tiekėjas pateiks dokumentus, įrodančius, kad Tiekėjas iki paraiškų pateikimo termino pabaigos yra pateikęs prašymą SSVA dėl atestavimo bei teisės pripažinimui reikalingus dokumentus, ir iki Pirkimo sutarties sudarymo pateiks TPD, suteikiantį teisę vykdyti atitinkamas veiklas Lietuvos Respublikoje. </w:t>
            </w:r>
          </w:p>
          <w:p w14:paraId="3563C2F5" w14:textId="77777777" w:rsidR="00C83D29" w:rsidRPr="00173CA6" w:rsidRDefault="00C83D29" w:rsidP="00C83D29">
            <w:pPr>
              <w:jc w:val="both"/>
              <w:rPr>
                <w:rFonts w:ascii="Arial" w:hAnsi="Arial" w:cs="Arial"/>
              </w:rPr>
            </w:pPr>
          </w:p>
          <w:p w14:paraId="2777D497" w14:textId="4F3B0FA3" w:rsidR="00C83D29" w:rsidRPr="00173CA6" w:rsidRDefault="00C83D29" w:rsidP="00C83D29">
            <w:pPr>
              <w:jc w:val="both"/>
              <w:rPr>
                <w:rFonts w:ascii="Arial" w:hAnsi="Arial" w:cs="Arial"/>
              </w:rPr>
            </w:pPr>
            <w:r w:rsidRPr="00173CA6">
              <w:rPr>
                <w:rFonts w:ascii="Arial" w:hAnsi="Arial" w:cs="Arial"/>
              </w:rPr>
              <w:t>Atestatų, teisės pripažinimo pažymų išdavimo tvarka nustatyta statybos techniniame reglamente STR 1.02.01:2017 „Statybos dalyvių atestavimo ir teisės pripažinimo tvarkos aprašas“. Daugiau informacijos galima rasti interneto svetainėse http://www.ssva.lt ir http://www.am.lt</w:t>
            </w:r>
          </w:p>
        </w:tc>
        <w:tc>
          <w:tcPr>
            <w:tcW w:w="2051" w:type="dxa"/>
            <w:shd w:val="clear" w:color="auto" w:fill="auto"/>
          </w:tcPr>
          <w:p w14:paraId="27D3C9DE" w14:textId="77777777" w:rsidR="00C83D29" w:rsidRPr="00173CA6" w:rsidRDefault="00C83D29" w:rsidP="00C83D29">
            <w:pPr>
              <w:jc w:val="both"/>
              <w:rPr>
                <w:rFonts w:ascii="Arial" w:hAnsi="Arial" w:cs="Arial"/>
              </w:rPr>
            </w:pPr>
            <w:r w:rsidRPr="00173CA6">
              <w:rPr>
                <w:rFonts w:ascii="Arial" w:hAnsi="Arial" w:cs="Arial"/>
              </w:rPr>
              <w:t>Atsižvelgiant į prisiimamus įsipareigojimus sutarčiai vykdyti:</w:t>
            </w:r>
          </w:p>
          <w:p w14:paraId="02F40179" w14:textId="77777777" w:rsidR="00C83D29" w:rsidRPr="00173CA6" w:rsidRDefault="00C83D29" w:rsidP="00C83D29">
            <w:pPr>
              <w:jc w:val="both"/>
              <w:rPr>
                <w:rFonts w:ascii="Arial" w:hAnsi="Arial" w:cs="Arial"/>
              </w:rPr>
            </w:pPr>
            <w:r w:rsidRPr="00173CA6">
              <w:rPr>
                <w:rFonts w:ascii="Arial" w:hAnsi="Arial" w:cs="Arial"/>
              </w:rPr>
              <w:t xml:space="preserve">tiekėjas, tiekėjų grupės nariai ir (arba) ūkio subjektas, kurio pajėgumais remiasi </w:t>
            </w:r>
          </w:p>
          <w:p w14:paraId="65E93ECB" w14:textId="77777777" w:rsidR="00C83D29" w:rsidRPr="00173CA6" w:rsidRDefault="00C83D29" w:rsidP="00C83D29">
            <w:pPr>
              <w:spacing w:after="160" w:line="256" w:lineRule="auto"/>
              <w:contextualSpacing/>
              <w:jc w:val="both"/>
              <w:rPr>
                <w:rFonts w:ascii="Arial" w:hAnsi="Arial" w:cs="Arial"/>
              </w:rPr>
            </w:pPr>
            <w:r w:rsidRPr="00173CA6">
              <w:rPr>
                <w:rFonts w:ascii="Arial" w:hAnsi="Arial" w:cs="Arial"/>
              </w:rPr>
              <w:t>tiekėjas, jei subjektas, kurio pajėgumais buvo pasiremta, pats tieks prekes, teiks paslaugas kuriems reikia jo pajėgumų.</w:t>
            </w:r>
          </w:p>
          <w:p w14:paraId="7087FC4F" w14:textId="65797247" w:rsidR="00C83D29" w:rsidRPr="00173CA6" w:rsidRDefault="00C83D29" w:rsidP="00C83D29">
            <w:pPr>
              <w:jc w:val="both"/>
              <w:rPr>
                <w:rFonts w:ascii="Arial" w:hAnsi="Arial" w:cs="Arial"/>
                <w:b/>
                <w:color w:val="000000" w:themeColor="text1"/>
              </w:rPr>
            </w:pPr>
          </w:p>
        </w:tc>
        <w:tc>
          <w:tcPr>
            <w:tcW w:w="2119" w:type="dxa"/>
          </w:tcPr>
          <w:p w14:paraId="401AE8A9" w14:textId="77777777" w:rsidR="00C83D29" w:rsidRPr="00173CA6" w:rsidRDefault="00C83D29" w:rsidP="00C83D29">
            <w:pPr>
              <w:jc w:val="both"/>
              <w:rPr>
                <w:rFonts w:ascii="Arial" w:hAnsi="Arial" w:cs="Arial"/>
                <w:color w:val="FF0000"/>
              </w:rPr>
            </w:pPr>
            <w:r w:rsidRPr="00173CA6">
              <w:rPr>
                <w:rFonts w:ascii="Arial" w:hAnsi="Arial" w:cs="Arial"/>
                <w:color w:val="FF0000"/>
              </w:rPr>
              <w:t>Užpildyti</w:t>
            </w:r>
          </w:p>
          <w:p w14:paraId="6670ED99" w14:textId="77777777" w:rsidR="00C83D29" w:rsidRPr="00173CA6" w:rsidRDefault="00C83D29" w:rsidP="00C83D29">
            <w:pPr>
              <w:jc w:val="both"/>
              <w:rPr>
                <w:rFonts w:ascii="Arial" w:hAnsi="Arial" w:cs="Arial"/>
              </w:rPr>
            </w:pPr>
          </w:p>
        </w:tc>
      </w:tr>
      <w:tr w:rsidR="00C83D29" w:rsidRPr="00173CA6" w14:paraId="391288B4" w14:textId="77777777" w:rsidTr="761BA0D9">
        <w:tc>
          <w:tcPr>
            <w:tcW w:w="15163" w:type="dxa"/>
            <w:gridSpan w:val="5"/>
            <w:shd w:val="clear" w:color="auto" w:fill="FDE9D9" w:themeFill="accent6" w:themeFillTint="33"/>
          </w:tcPr>
          <w:p w14:paraId="56348D03" w14:textId="0AF8EDD1" w:rsidR="00C83D29" w:rsidRPr="00173CA6" w:rsidRDefault="00C83D29" w:rsidP="00C83D29">
            <w:pPr>
              <w:jc w:val="both"/>
              <w:rPr>
                <w:rFonts w:ascii="Arial" w:hAnsi="Arial" w:cs="Arial"/>
                <w:b/>
                <w:bCs/>
              </w:rPr>
            </w:pPr>
            <w:r>
              <w:rPr>
                <w:rFonts w:ascii="Arial" w:hAnsi="Arial" w:cs="Arial"/>
                <w:b/>
                <w:bCs/>
              </w:rPr>
              <w:t>2</w:t>
            </w:r>
            <w:r w:rsidRPr="00173CA6">
              <w:rPr>
                <w:rFonts w:ascii="Arial" w:hAnsi="Arial" w:cs="Arial"/>
                <w:b/>
                <w:bCs/>
              </w:rPr>
              <w:t>. TECHNINIS IR PROFESINIS PAJĖGUMAS - SPECIALISTAI</w:t>
            </w:r>
          </w:p>
        </w:tc>
      </w:tr>
      <w:tr w:rsidR="00D10B4D" w:rsidRPr="00173CA6" w14:paraId="563BF9A3" w14:textId="77777777" w:rsidTr="761BA0D9">
        <w:tc>
          <w:tcPr>
            <w:tcW w:w="562" w:type="dxa"/>
          </w:tcPr>
          <w:p w14:paraId="1713285A" w14:textId="32A8A619" w:rsidR="00D10B4D" w:rsidRPr="00173CA6" w:rsidRDefault="00D10B4D" w:rsidP="00D10B4D">
            <w:pPr>
              <w:rPr>
                <w:rFonts w:ascii="Arial" w:hAnsi="Arial" w:cs="Arial"/>
              </w:rPr>
            </w:pPr>
            <w:r>
              <w:rPr>
                <w:rFonts w:ascii="Arial" w:hAnsi="Arial" w:cs="Arial"/>
                <w:bCs/>
              </w:rPr>
              <w:t>2</w:t>
            </w:r>
            <w:r w:rsidRPr="00173CA6">
              <w:rPr>
                <w:rFonts w:ascii="Arial" w:hAnsi="Arial" w:cs="Arial"/>
                <w:bCs/>
              </w:rPr>
              <w:t>.1.</w:t>
            </w:r>
          </w:p>
        </w:tc>
        <w:tc>
          <w:tcPr>
            <w:tcW w:w="6055" w:type="dxa"/>
          </w:tcPr>
          <w:p w14:paraId="3CB6D6B8" w14:textId="77777777" w:rsidR="00D10B4D" w:rsidRPr="00F1584C" w:rsidRDefault="00D10B4D" w:rsidP="00D10B4D">
            <w:pPr>
              <w:jc w:val="both"/>
              <w:rPr>
                <w:rFonts w:ascii="Arial" w:hAnsi="Arial" w:cs="Arial"/>
              </w:rPr>
            </w:pPr>
            <w:r w:rsidRPr="00F1584C">
              <w:rPr>
                <w:rFonts w:ascii="Arial" w:hAnsi="Arial" w:cs="Arial"/>
              </w:rPr>
              <w:t>Tiekėjas turi pasiūlyti bent vieną specialistą (projekto ekspertizės vadovą), kuris laimėjimo atveju vykdys sutartį, atitinkantį visus šiuos reikalavimus:</w:t>
            </w:r>
          </w:p>
          <w:p w14:paraId="4D581421" w14:textId="77777777" w:rsidR="00D10B4D" w:rsidRPr="00F1584C" w:rsidRDefault="00D10B4D" w:rsidP="00D10B4D">
            <w:pPr>
              <w:jc w:val="both"/>
              <w:rPr>
                <w:rFonts w:ascii="Arial" w:hAnsi="Arial" w:cs="Arial"/>
              </w:rPr>
            </w:pPr>
          </w:p>
          <w:p w14:paraId="4709142C" w14:textId="77777777" w:rsidR="00D10B4D" w:rsidRPr="00F1584C" w:rsidRDefault="00D10B4D" w:rsidP="00D10B4D">
            <w:pPr>
              <w:jc w:val="both"/>
              <w:rPr>
                <w:rFonts w:ascii="Arial" w:hAnsi="Arial" w:cs="Arial"/>
                <w:b/>
                <w:i/>
                <w:iCs/>
              </w:rPr>
            </w:pPr>
            <w:r w:rsidRPr="00F1584C">
              <w:rPr>
                <w:rFonts w:ascii="Arial" w:hAnsi="Arial" w:cs="Arial"/>
                <w:b/>
                <w:i/>
                <w:iCs/>
              </w:rPr>
              <w:t>Taikoma I-ai kategorijai:</w:t>
            </w:r>
          </w:p>
          <w:p w14:paraId="4257C230" w14:textId="77777777" w:rsidR="00D10B4D" w:rsidRPr="00F1584C" w:rsidRDefault="00D10B4D" w:rsidP="00D10B4D">
            <w:pPr>
              <w:jc w:val="both"/>
              <w:rPr>
                <w:rFonts w:ascii="Arial" w:hAnsi="Arial" w:cs="Arial"/>
              </w:rPr>
            </w:pPr>
          </w:p>
          <w:p w14:paraId="3BC17BFC" w14:textId="77777777" w:rsidR="00D10B4D" w:rsidRPr="00F1584C" w:rsidRDefault="00D10B4D" w:rsidP="00D10B4D">
            <w:pPr>
              <w:jc w:val="both"/>
              <w:rPr>
                <w:rFonts w:ascii="Arial" w:hAnsi="Arial" w:cs="Arial"/>
              </w:rPr>
            </w:pPr>
            <w:r w:rsidRPr="00F1584C">
              <w:rPr>
                <w:rFonts w:ascii="Arial" w:hAnsi="Arial" w:cs="Arial"/>
              </w:rPr>
              <w:t>Siūlomam specialistui suteikta teisė eiti statinio projekto ekspertizės vadovo pareigas.</w:t>
            </w:r>
          </w:p>
          <w:p w14:paraId="08BE5681" w14:textId="77777777" w:rsidR="00D10B4D" w:rsidRPr="00F1584C" w:rsidRDefault="00D10B4D" w:rsidP="00D10B4D">
            <w:pPr>
              <w:jc w:val="both"/>
              <w:rPr>
                <w:rFonts w:ascii="Arial" w:hAnsi="Arial" w:cs="Arial"/>
              </w:rPr>
            </w:pPr>
            <w:r w:rsidRPr="00F1584C">
              <w:rPr>
                <w:rFonts w:ascii="Arial" w:hAnsi="Arial" w:cs="Arial"/>
              </w:rPr>
              <w:t>Statiniai: susisiekimo komunikacijos (geležinkelio kelias), kiti inžineriniai statiniai.</w:t>
            </w:r>
          </w:p>
          <w:p w14:paraId="0909522E" w14:textId="77777777" w:rsidR="00D10B4D" w:rsidRPr="00F1584C" w:rsidRDefault="00D10B4D" w:rsidP="00D10B4D">
            <w:pPr>
              <w:jc w:val="both"/>
              <w:rPr>
                <w:rFonts w:ascii="Arial" w:hAnsi="Arial" w:cs="Arial"/>
              </w:rPr>
            </w:pPr>
          </w:p>
          <w:p w14:paraId="45A274D8" w14:textId="77777777" w:rsidR="00D10B4D" w:rsidRPr="00F1584C" w:rsidRDefault="00D10B4D" w:rsidP="00D10B4D">
            <w:pPr>
              <w:jc w:val="both"/>
              <w:rPr>
                <w:rFonts w:ascii="Arial" w:hAnsi="Arial" w:cs="Arial"/>
                <w:b/>
                <w:i/>
                <w:iCs/>
              </w:rPr>
            </w:pPr>
            <w:r w:rsidRPr="00F1584C">
              <w:rPr>
                <w:rFonts w:ascii="Arial" w:hAnsi="Arial" w:cs="Arial"/>
                <w:b/>
                <w:i/>
                <w:iCs/>
              </w:rPr>
              <w:t>Taikoma II-ai kategorijai:</w:t>
            </w:r>
          </w:p>
          <w:p w14:paraId="04695CE9" w14:textId="77777777" w:rsidR="00D10B4D" w:rsidRPr="00F1584C" w:rsidRDefault="00D10B4D" w:rsidP="00D10B4D">
            <w:pPr>
              <w:jc w:val="both"/>
              <w:rPr>
                <w:rFonts w:ascii="Arial" w:hAnsi="Arial" w:cs="Arial"/>
              </w:rPr>
            </w:pPr>
          </w:p>
          <w:p w14:paraId="591E1356" w14:textId="77777777" w:rsidR="00D10B4D" w:rsidRPr="00F1584C" w:rsidRDefault="00D10B4D" w:rsidP="00D10B4D">
            <w:pPr>
              <w:jc w:val="both"/>
              <w:rPr>
                <w:rFonts w:ascii="Arial" w:hAnsi="Arial" w:cs="Arial"/>
              </w:rPr>
            </w:pPr>
            <w:r w:rsidRPr="00F1584C">
              <w:rPr>
                <w:rFonts w:ascii="Arial" w:hAnsi="Arial" w:cs="Arial"/>
              </w:rPr>
              <w:t>Siūlomam specialistui suteikta teisė eiti statinio projekto ekspertizės vadovo pareigas.</w:t>
            </w:r>
          </w:p>
          <w:p w14:paraId="71D8A906" w14:textId="77777777" w:rsidR="00D10B4D" w:rsidRDefault="00D10B4D" w:rsidP="00D10B4D">
            <w:pPr>
              <w:jc w:val="both"/>
              <w:rPr>
                <w:rFonts w:ascii="Arial" w:hAnsi="Arial" w:cs="Arial"/>
              </w:rPr>
            </w:pPr>
            <w:r w:rsidRPr="00F1584C">
              <w:rPr>
                <w:rFonts w:ascii="Arial" w:hAnsi="Arial" w:cs="Arial"/>
              </w:rPr>
              <w:t>Statiniai: susisiekimo komunikacijos</w:t>
            </w:r>
            <w:r>
              <w:rPr>
                <w:rFonts w:ascii="Arial" w:hAnsi="Arial" w:cs="Arial"/>
              </w:rPr>
              <w:t xml:space="preserve"> (geležinkelio kelias)</w:t>
            </w:r>
            <w:r w:rsidRPr="003A4A05">
              <w:rPr>
                <w:rFonts w:ascii="Arial" w:hAnsi="Arial" w:cs="Arial"/>
              </w:rPr>
              <w:t>, kiti inžineriniai statiniai, taip pat minėti statiniai, esantys kultūros paveldo objekto teritorijoje, jo apsaugos zonoje, kultūros paveldo vietovėje.</w:t>
            </w:r>
          </w:p>
          <w:p w14:paraId="1FD942C4" w14:textId="77777777" w:rsidR="00D10B4D" w:rsidRDefault="00D10B4D" w:rsidP="00D10B4D">
            <w:pPr>
              <w:jc w:val="both"/>
              <w:rPr>
                <w:rFonts w:ascii="Arial" w:hAnsi="Arial" w:cs="Arial"/>
              </w:rPr>
            </w:pPr>
          </w:p>
          <w:p w14:paraId="6CE32F25" w14:textId="77777777" w:rsidR="00D10B4D" w:rsidRDefault="00D10B4D" w:rsidP="00D10B4D">
            <w:pPr>
              <w:jc w:val="both"/>
              <w:rPr>
                <w:rFonts w:ascii="Arial" w:hAnsi="Arial" w:cs="Arial"/>
              </w:rPr>
            </w:pPr>
          </w:p>
          <w:p w14:paraId="62948564" w14:textId="77777777" w:rsidR="00D10B4D" w:rsidRDefault="00D10B4D" w:rsidP="00D10B4D">
            <w:pPr>
              <w:jc w:val="both"/>
              <w:rPr>
                <w:rFonts w:ascii="Arial" w:hAnsi="Arial" w:cs="Arial"/>
              </w:rPr>
            </w:pPr>
          </w:p>
          <w:p w14:paraId="265588A8" w14:textId="5B4F5094" w:rsidR="00D10B4D" w:rsidRPr="00173CA6" w:rsidRDefault="00D10B4D" w:rsidP="00D10B4D">
            <w:pPr>
              <w:jc w:val="both"/>
              <w:rPr>
                <w:rFonts w:ascii="Arial" w:hAnsi="Arial" w:cs="Arial"/>
                <w:i/>
                <w:iCs/>
                <w:color w:val="7030A0"/>
              </w:rPr>
            </w:pPr>
          </w:p>
        </w:tc>
        <w:tc>
          <w:tcPr>
            <w:tcW w:w="4376" w:type="dxa"/>
          </w:tcPr>
          <w:p w14:paraId="2E0D9A16" w14:textId="52A056ED" w:rsidR="00D10B4D" w:rsidRPr="00173CA6" w:rsidRDefault="00D10B4D" w:rsidP="00D10B4D">
            <w:pPr>
              <w:jc w:val="both"/>
              <w:rPr>
                <w:rFonts w:ascii="Arial" w:hAnsi="Arial" w:cs="Arial"/>
              </w:rPr>
            </w:pPr>
            <w:r w:rsidRPr="00173CA6">
              <w:rPr>
                <w:rFonts w:ascii="Arial" w:hAnsi="Arial" w:cs="Arial"/>
                <w:color w:val="000000" w:themeColor="text1"/>
              </w:rPr>
              <w:t xml:space="preserve">1. Specialistų sąrašas </w:t>
            </w:r>
            <w:r w:rsidR="00816CE2">
              <w:rPr>
                <w:rFonts w:ascii="Arial" w:hAnsi="Arial" w:cs="Arial"/>
                <w:color w:val="000000" w:themeColor="text1"/>
              </w:rPr>
              <w:t>(Priedas Nr. IX).</w:t>
            </w:r>
            <w:r w:rsidRPr="00173CA6">
              <w:rPr>
                <w:rFonts w:ascii="Arial" w:hAnsi="Arial" w:cs="Arial"/>
                <w:color w:val="000000" w:themeColor="text1"/>
              </w:rPr>
              <w:t xml:space="preserve"> </w:t>
            </w:r>
            <w:r w:rsidRPr="00173CA6">
              <w:rPr>
                <w:rFonts w:ascii="Arial" w:hAnsi="Arial" w:cs="Arial"/>
              </w:rPr>
              <w:br/>
            </w:r>
            <w:r w:rsidRPr="00173CA6">
              <w:rPr>
                <w:rFonts w:ascii="Arial" w:hAnsi="Arial" w:cs="Arial"/>
              </w:rPr>
              <w:br/>
            </w:r>
            <w:r w:rsidRPr="00173CA6">
              <w:rPr>
                <w:rFonts w:ascii="Arial" w:hAnsi="Arial" w:cs="Arial"/>
                <w:color w:val="000000" w:themeColor="text1"/>
              </w:rPr>
              <w:t xml:space="preserve">2. Sertifikatai, pažymėjimai ir kiti dokumentai, patvirtinantys kvalifikacijos atitikimą nustatytiems reikalavimams: </w:t>
            </w:r>
            <w:r w:rsidRPr="00173CA6">
              <w:rPr>
                <w:rFonts w:ascii="Arial" w:hAnsi="Arial" w:cs="Arial"/>
              </w:rPr>
              <w:br/>
            </w:r>
            <w:r w:rsidRPr="00173CA6">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w:t>
            </w:r>
            <w:r>
              <w:rPr>
                <w:rFonts w:ascii="Arial" w:hAnsi="Arial" w:cs="Arial"/>
                <w:color w:val="000000" w:themeColor="text1"/>
              </w:rPr>
              <w:t>KC</w:t>
            </w:r>
            <w:r w:rsidRPr="00173CA6">
              <w:rPr>
                <w:rFonts w:ascii="Arial" w:hAnsi="Arial" w:cs="Arial"/>
                <w:color w:val="000000" w:themeColor="text1"/>
              </w:rPr>
              <w:t xml:space="preserve"> patikrins duomenis atitinkamuose Statybos sektoriaus vystymo agentūros Statybos specialistų kvalifikacijos atestatų ir (arba) teisės pripažinimo dokumentų registruose (http://www.ssva.lt/registrai).  </w:t>
            </w:r>
            <w:r w:rsidRPr="00173CA6">
              <w:rPr>
                <w:rFonts w:ascii="Arial" w:hAnsi="Arial" w:cs="Arial"/>
              </w:rPr>
              <w:br/>
            </w:r>
            <w:r w:rsidRPr="00173CA6">
              <w:rPr>
                <w:rFonts w:ascii="Arial" w:hAnsi="Arial" w:cs="Arial"/>
                <w:color w:val="000000" w:themeColor="text1"/>
              </w:rPr>
              <w:t xml:space="preserve">Jeigu dėl Statybos </w:t>
            </w:r>
            <w:r w:rsidRPr="00173CA6">
              <w:rPr>
                <w:rFonts w:ascii="Arial" w:hAnsi="Arial" w:cs="Arial"/>
              </w:rPr>
              <w:t>sektoriaus vystymo agentūros</w:t>
            </w:r>
            <w:r w:rsidRPr="00173CA6">
              <w:rPr>
                <w:rFonts w:ascii="Arial" w:hAnsi="Arial" w:cs="Arial"/>
                <w:color w:val="000000" w:themeColor="text1"/>
              </w:rPr>
              <w:t xml:space="preserve"> informacinės sistemos techninių trikdžių </w:t>
            </w:r>
            <w:r>
              <w:rPr>
                <w:rFonts w:ascii="Arial" w:hAnsi="Arial" w:cs="Arial"/>
                <w:color w:val="000000" w:themeColor="text1"/>
              </w:rPr>
              <w:t>KC</w:t>
            </w:r>
            <w:r w:rsidRPr="00173CA6">
              <w:rPr>
                <w:rFonts w:ascii="Arial" w:hAnsi="Arial" w:cs="Arial"/>
                <w:color w:val="000000" w:themeColor="text1"/>
              </w:rPr>
              <w:t xml:space="preserve"> neturės galimybės patikrinti neatlygintinai prieinamų duomenų apie rangovą, jis turės teisę prašyti tiekėjo pateikti nustatyta tvarka išduotą dokumentą, patvirtinantį atitiktį šiam reikalavimui.</w:t>
            </w:r>
            <w:r w:rsidRPr="00173CA6">
              <w:rPr>
                <w:rFonts w:ascii="Arial" w:hAnsi="Arial" w:cs="Arial"/>
              </w:rPr>
              <w:br/>
            </w:r>
            <w:r w:rsidRPr="00173CA6">
              <w:rPr>
                <w:rFonts w:ascii="Arial" w:hAnsi="Arial" w:cs="Arial"/>
                <w:color w:val="000000" w:themeColor="text1"/>
              </w:rPr>
              <w:t>- užsienio šalių specialistai (</w:t>
            </w:r>
            <w:r w:rsidRPr="00173CA6">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173CA6">
              <w:rPr>
                <w:rFonts w:ascii="Arial" w:hAnsi="Arial" w:cs="Arial"/>
                <w:color w:val="000000" w:themeColor="text1"/>
              </w:rPr>
              <w:t xml:space="preserve"> iki sutarties pasirašymo turi gauti Lietuvos Respublikos statybos įstatymo nustatyta tvarka išduotą teisės pripažinimo dokumentą arba </w:t>
            </w:r>
            <w:r w:rsidRPr="00173CA6">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tcPr>
          <w:p w14:paraId="5ADD059F" w14:textId="61144803" w:rsidR="00D10B4D" w:rsidRPr="00173CA6" w:rsidRDefault="00D10B4D" w:rsidP="00D10B4D">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21B7C6C" w14:textId="77777777" w:rsidR="00D10B4D" w:rsidRPr="00173CA6" w:rsidRDefault="00D10B4D" w:rsidP="00D10B4D">
            <w:pPr>
              <w:jc w:val="both"/>
              <w:rPr>
                <w:rFonts w:ascii="Arial" w:hAnsi="Arial" w:cs="Arial"/>
                <w:color w:val="FF0000"/>
              </w:rPr>
            </w:pPr>
            <w:r w:rsidRPr="00173CA6">
              <w:rPr>
                <w:rFonts w:ascii="Arial" w:hAnsi="Arial" w:cs="Arial"/>
                <w:color w:val="FF0000"/>
              </w:rPr>
              <w:t>Užpildyti</w:t>
            </w:r>
          </w:p>
          <w:p w14:paraId="2C1900AF" w14:textId="77777777" w:rsidR="00D10B4D" w:rsidRPr="00173CA6" w:rsidRDefault="00D10B4D" w:rsidP="00D10B4D">
            <w:pPr>
              <w:jc w:val="both"/>
              <w:rPr>
                <w:rFonts w:ascii="Arial" w:hAnsi="Arial" w:cs="Arial"/>
              </w:rPr>
            </w:pPr>
          </w:p>
        </w:tc>
      </w:tr>
    </w:tbl>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884C" w14:textId="77777777" w:rsidR="00256F96" w:rsidRDefault="00256F96" w:rsidP="00297DE2">
      <w:pPr>
        <w:spacing w:after="0" w:line="240" w:lineRule="auto"/>
      </w:pPr>
      <w:r>
        <w:separator/>
      </w:r>
    </w:p>
  </w:endnote>
  <w:endnote w:type="continuationSeparator" w:id="0">
    <w:p w14:paraId="2E4A6446" w14:textId="77777777" w:rsidR="00256F96" w:rsidRDefault="00256F96" w:rsidP="00297DE2">
      <w:pPr>
        <w:spacing w:after="0" w:line="240" w:lineRule="auto"/>
      </w:pPr>
      <w:r>
        <w:continuationSeparator/>
      </w:r>
    </w:p>
  </w:endnote>
  <w:endnote w:type="continuationNotice" w:id="1">
    <w:p w14:paraId="492E4DF2" w14:textId="77777777" w:rsidR="00256F96" w:rsidRDefault="00256F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320FA" w14:textId="77777777" w:rsidR="00256F96" w:rsidRDefault="00256F96" w:rsidP="00297DE2">
      <w:pPr>
        <w:spacing w:after="0" w:line="240" w:lineRule="auto"/>
      </w:pPr>
      <w:r>
        <w:separator/>
      </w:r>
    </w:p>
  </w:footnote>
  <w:footnote w:type="continuationSeparator" w:id="0">
    <w:p w14:paraId="10B28E24" w14:textId="77777777" w:rsidR="00256F96" w:rsidRDefault="00256F96" w:rsidP="00297DE2">
      <w:pPr>
        <w:spacing w:after="0" w:line="240" w:lineRule="auto"/>
      </w:pPr>
      <w:r>
        <w:continuationSeparator/>
      </w:r>
    </w:p>
  </w:footnote>
  <w:footnote w:type="continuationNotice" w:id="1">
    <w:p w14:paraId="050F43F0" w14:textId="77777777" w:rsidR="00256F96" w:rsidRDefault="00256F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9460C"/>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3CCB"/>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6F96"/>
    <w:rsid w:val="00257A13"/>
    <w:rsid w:val="0026050A"/>
    <w:rsid w:val="00260550"/>
    <w:rsid w:val="00260825"/>
    <w:rsid w:val="00260D54"/>
    <w:rsid w:val="0026258F"/>
    <w:rsid w:val="002626E0"/>
    <w:rsid w:val="00264F2B"/>
    <w:rsid w:val="002655D0"/>
    <w:rsid w:val="00265A04"/>
    <w:rsid w:val="00266DE2"/>
    <w:rsid w:val="00273559"/>
    <w:rsid w:val="00273DB2"/>
    <w:rsid w:val="00274BFC"/>
    <w:rsid w:val="00275069"/>
    <w:rsid w:val="00275089"/>
    <w:rsid w:val="00275438"/>
    <w:rsid w:val="00275B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4F21"/>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D42"/>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376"/>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2EF0"/>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57E"/>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444"/>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E62"/>
    <w:rsid w:val="00712F4F"/>
    <w:rsid w:val="0072285B"/>
    <w:rsid w:val="00723419"/>
    <w:rsid w:val="00723549"/>
    <w:rsid w:val="007246C4"/>
    <w:rsid w:val="00724E6F"/>
    <w:rsid w:val="00724E9C"/>
    <w:rsid w:val="007274D1"/>
    <w:rsid w:val="0073088F"/>
    <w:rsid w:val="00731838"/>
    <w:rsid w:val="00734978"/>
    <w:rsid w:val="00734E3C"/>
    <w:rsid w:val="00736639"/>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58B2"/>
    <w:rsid w:val="007D7266"/>
    <w:rsid w:val="007D787A"/>
    <w:rsid w:val="007E0505"/>
    <w:rsid w:val="007E343B"/>
    <w:rsid w:val="007E61B0"/>
    <w:rsid w:val="007F681E"/>
    <w:rsid w:val="00801337"/>
    <w:rsid w:val="008013D1"/>
    <w:rsid w:val="00801FB4"/>
    <w:rsid w:val="00803276"/>
    <w:rsid w:val="0080641A"/>
    <w:rsid w:val="00816CE2"/>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7B6"/>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09D"/>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9A1"/>
    <w:rsid w:val="009B5E68"/>
    <w:rsid w:val="009B63E0"/>
    <w:rsid w:val="009B7DDF"/>
    <w:rsid w:val="009C11D8"/>
    <w:rsid w:val="009C225E"/>
    <w:rsid w:val="009C36C6"/>
    <w:rsid w:val="009C3E35"/>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6FC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86858"/>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A7DB8"/>
    <w:rsid w:val="00AB02DB"/>
    <w:rsid w:val="00AB1796"/>
    <w:rsid w:val="00AB2BF1"/>
    <w:rsid w:val="00AB4FA2"/>
    <w:rsid w:val="00AC0D3F"/>
    <w:rsid w:val="00AC268F"/>
    <w:rsid w:val="00AC2B39"/>
    <w:rsid w:val="00AC2BC2"/>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3D29"/>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3A5C"/>
    <w:rsid w:val="00D073D5"/>
    <w:rsid w:val="00D100FD"/>
    <w:rsid w:val="00D101D4"/>
    <w:rsid w:val="00D1049A"/>
    <w:rsid w:val="00D106F3"/>
    <w:rsid w:val="00D10B4D"/>
    <w:rsid w:val="00D13336"/>
    <w:rsid w:val="00D1393D"/>
    <w:rsid w:val="00D16AEA"/>
    <w:rsid w:val="00D21AC0"/>
    <w:rsid w:val="00D21C82"/>
    <w:rsid w:val="00D21E78"/>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6CB"/>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0107"/>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AD7"/>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5F5B"/>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4675A3"/>
    <w:rsid w:val="0F91EBEC"/>
    <w:rsid w:val="10512763"/>
    <w:rsid w:val="11A58F4F"/>
    <w:rsid w:val="11AF7DD6"/>
    <w:rsid w:val="125906D1"/>
    <w:rsid w:val="12A8B0B3"/>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5BE37E"/>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A89D73"/>
    <w:rsid w:val="71FB77B7"/>
    <w:rsid w:val="72CC3516"/>
    <w:rsid w:val="735E6712"/>
    <w:rsid w:val="73989CA0"/>
    <w:rsid w:val="73C19751"/>
    <w:rsid w:val="74FB6463"/>
    <w:rsid w:val="761BA0D9"/>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B1B24F2-FF8F-4D31-AB06-019422B7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Žaneta Milkevičiūtė-Petrukanec</DisplayName>
        <AccountId>38</AccountId>
        <AccountType/>
      </UserInfo>
    </SharedWithUser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3961D5A8-54CE-4425-A3CD-3FED5CFD48D6}"/>
</file>

<file path=customXml/itemProps4.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4470</Words>
  <Characters>25480</Characters>
  <Application>Microsoft Office Word</Application>
  <DocSecurity>4</DocSecurity>
  <Lines>212</Lines>
  <Paragraphs>59</Paragraphs>
  <ScaleCrop>false</ScaleCrop>
  <Company/>
  <LinksUpToDate>false</LinksUpToDate>
  <CharactersWithSpaces>29891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43</cp:revision>
  <dcterms:created xsi:type="dcterms:W3CDTF">2023-10-09T12:44:00Z</dcterms:created>
  <dcterms:modified xsi:type="dcterms:W3CDTF">2025-03-04T10:19:00Z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